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0E4" w:rsidRPr="005B47C1" w:rsidRDefault="004000E4" w:rsidP="004000E4">
      <w:pPr>
        <w:jc w:val="left"/>
      </w:pPr>
      <w:r>
        <w:rPr>
          <w:noProof/>
          <w:lang w:eastAsia="pl-PL" w:bidi="ar-SA"/>
        </w:rPr>
        <w:drawing>
          <wp:inline distT="0" distB="0" distL="0" distR="0">
            <wp:extent cx="2101850" cy="1066800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00E4" w:rsidRPr="00991854" w:rsidRDefault="004000E4" w:rsidP="004000E4">
      <w:pPr>
        <w:jc w:val="center"/>
        <w:rPr>
          <w:b/>
          <w:sz w:val="36"/>
          <w:szCs w:val="36"/>
        </w:rPr>
      </w:pPr>
      <w:r w:rsidRPr="00991854">
        <w:rPr>
          <w:b/>
          <w:sz w:val="36"/>
          <w:szCs w:val="36"/>
        </w:rPr>
        <w:t>MICHAŁ WYPORSKI FIRMA – WW</w:t>
      </w:r>
    </w:p>
    <w:p w:rsidR="004000E4" w:rsidRPr="005B47C1" w:rsidRDefault="004000E4" w:rsidP="004000E4">
      <w:pPr>
        <w:jc w:val="center"/>
        <w:rPr>
          <w:sz w:val="36"/>
          <w:szCs w:val="36"/>
        </w:rPr>
      </w:pPr>
      <w:r w:rsidRPr="005B47C1">
        <w:rPr>
          <w:sz w:val="36"/>
          <w:szCs w:val="36"/>
        </w:rPr>
        <w:t>PROJEKTOWO-BUDOWLANA</w:t>
      </w:r>
    </w:p>
    <w:p w:rsidR="004000E4" w:rsidRPr="005B47C1" w:rsidRDefault="004000E4" w:rsidP="004000E4">
      <w:pPr>
        <w:jc w:val="center"/>
        <w:rPr>
          <w:sz w:val="36"/>
          <w:szCs w:val="36"/>
          <w:u w:val="single"/>
        </w:rPr>
      </w:pPr>
      <w:r w:rsidRPr="005B47C1">
        <w:rPr>
          <w:sz w:val="36"/>
          <w:szCs w:val="36"/>
        </w:rPr>
        <w:t>76-200 Słupsk, al.3 Maja 33</w:t>
      </w:r>
    </w:p>
    <w:p w:rsidR="004000E4" w:rsidRPr="00991854" w:rsidRDefault="004000E4" w:rsidP="004000E4">
      <w:pPr>
        <w:jc w:val="center"/>
        <w:rPr>
          <w:b/>
          <w:sz w:val="27"/>
          <w:szCs w:val="27"/>
          <w:u w:val="single"/>
        </w:rPr>
      </w:pPr>
      <w:r w:rsidRPr="00991854">
        <w:rPr>
          <w:b/>
          <w:sz w:val="27"/>
          <w:szCs w:val="27"/>
          <w:u w:val="single"/>
        </w:rPr>
        <w:t>Tel; (+48) 603 272 000, NIP; 8391828700, Regon; 222155570</w:t>
      </w:r>
    </w:p>
    <w:p w:rsidR="004000E4" w:rsidRPr="00991854" w:rsidRDefault="004000E4" w:rsidP="004000E4">
      <w:pPr>
        <w:jc w:val="center"/>
        <w:rPr>
          <w:b/>
          <w:u w:val="single"/>
          <w:lang w:val="en-US"/>
        </w:rPr>
      </w:pPr>
      <w:r w:rsidRPr="00991854">
        <w:rPr>
          <w:b/>
          <w:sz w:val="27"/>
          <w:szCs w:val="27"/>
          <w:u w:val="single"/>
          <w:lang w:val="en-US"/>
        </w:rPr>
        <w:t xml:space="preserve">e-mail;  </w:t>
      </w:r>
      <w:hyperlink r:id="rId8" w:history="1">
        <w:r w:rsidRPr="00991854">
          <w:rPr>
            <w:rStyle w:val="Hipercze"/>
            <w:rFonts w:ascii="Arial" w:hAnsi="Arial" w:cs="Arial"/>
            <w:b/>
            <w:bCs/>
            <w:sz w:val="27"/>
            <w:szCs w:val="27"/>
            <w:lang w:val="en-US"/>
          </w:rPr>
          <w:t>ww.eu@onet.eu</w:t>
        </w:r>
      </w:hyperlink>
    </w:p>
    <w:p w:rsidR="004000E4" w:rsidRPr="00991854" w:rsidRDefault="004000E4" w:rsidP="004000E4">
      <w:pPr>
        <w:jc w:val="center"/>
        <w:rPr>
          <w:b/>
          <w:sz w:val="28"/>
          <w:szCs w:val="28"/>
          <w:u w:val="single"/>
        </w:rPr>
      </w:pPr>
      <w:hyperlink r:id="rId9" w:history="1">
        <w:r w:rsidRPr="00991854">
          <w:rPr>
            <w:rStyle w:val="Hipercze"/>
            <w:rFonts w:ascii="Arial" w:hAnsi="Arial" w:cs="Arial"/>
            <w:b/>
            <w:sz w:val="28"/>
            <w:szCs w:val="28"/>
          </w:rPr>
          <w:t>www.projektowanie-nadzory.pl</w:t>
        </w:r>
      </w:hyperlink>
    </w:p>
    <w:p w:rsidR="004000E4" w:rsidRPr="00670CF1" w:rsidRDefault="004000E4" w:rsidP="004000E4">
      <w:pPr>
        <w:jc w:val="center"/>
      </w:pPr>
    </w:p>
    <w:p w:rsidR="004000E4" w:rsidRDefault="004000E4" w:rsidP="004000E4">
      <w:pPr>
        <w:jc w:val="center"/>
        <w:rPr>
          <w:b/>
          <w:sz w:val="52"/>
          <w:szCs w:val="52"/>
          <w:u w:val="single"/>
        </w:rPr>
      </w:pPr>
      <w:bookmarkStart w:id="0" w:name="_Toc501693360"/>
      <w:bookmarkStart w:id="1" w:name="_Toc464638571"/>
      <w:r w:rsidRPr="004000E4">
        <w:rPr>
          <w:b/>
          <w:sz w:val="52"/>
          <w:szCs w:val="52"/>
          <w:u w:val="single"/>
        </w:rPr>
        <w:t>Informacja do planu bioz</w:t>
      </w:r>
      <w:bookmarkEnd w:id="0"/>
      <w:bookmarkEnd w:id="1"/>
    </w:p>
    <w:p w:rsidR="004000E4" w:rsidRPr="00991854" w:rsidRDefault="004000E4" w:rsidP="004000E4">
      <w:pPr>
        <w:jc w:val="center"/>
        <w:rPr>
          <w:b/>
          <w:sz w:val="52"/>
          <w:szCs w:val="52"/>
        </w:rPr>
      </w:pPr>
      <w:r w:rsidRPr="00991854">
        <w:rPr>
          <w:b/>
          <w:sz w:val="52"/>
          <w:szCs w:val="52"/>
          <w:u w:val="single"/>
        </w:rPr>
        <w:t>teczka nr 3</w:t>
      </w:r>
      <w:r w:rsidR="00FF0B41">
        <w:rPr>
          <w:b/>
          <w:sz w:val="52"/>
          <w:szCs w:val="52"/>
          <w:u w:val="single"/>
        </w:rPr>
        <w:t xml:space="preserve"> </w:t>
      </w:r>
      <w:r w:rsidRPr="00991854">
        <w:rPr>
          <w:b/>
          <w:sz w:val="52"/>
          <w:szCs w:val="52"/>
          <w:u w:val="single"/>
        </w:rPr>
        <w:t>- instalacje elektryczne</w:t>
      </w:r>
    </w:p>
    <w:p w:rsidR="004000E4" w:rsidRDefault="004000E4" w:rsidP="004000E4">
      <w:pPr>
        <w:jc w:val="center"/>
        <w:rPr>
          <w:sz w:val="28"/>
        </w:rPr>
      </w:pPr>
    </w:p>
    <w:p w:rsidR="004000E4" w:rsidRDefault="004000E4" w:rsidP="004000E4">
      <w:pPr>
        <w:jc w:val="center"/>
        <w:rPr>
          <w:sz w:val="28"/>
        </w:rPr>
      </w:pPr>
    </w:p>
    <w:p w:rsidR="004000E4" w:rsidRPr="005B47C1" w:rsidRDefault="004000E4" w:rsidP="004000E4">
      <w:pPr>
        <w:jc w:val="center"/>
        <w:rPr>
          <w:sz w:val="28"/>
          <w:szCs w:val="28"/>
        </w:rPr>
      </w:pPr>
      <w:r>
        <w:rPr>
          <w:sz w:val="28"/>
        </w:rPr>
        <w:t>OBIEKT</w:t>
      </w:r>
      <w:r w:rsidRPr="005B78E1">
        <w:rPr>
          <w:sz w:val="28"/>
          <w:szCs w:val="28"/>
        </w:rPr>
        <w:t xml:space="preserve">: </w:t>
      </w:r>
      <w:r w:rsidRPr="00991854">
        <w:rPr>
          <w:b/>
          <w:sz w:val="28"/>
          <w:szCs w:val="28"/>
        </w:rPr>
        <w:t>Budynek mieszkalny wielorodzinny</w:t>
      </w:r>
    </w:p>
    <w:p w:rsidR="004000E4" w:rsidRDefault="004000E4" w:rsidP="004000E4">
      <w:pPr>
        <w:jc w:val="center"/>
        <w:rPr>
          <w:sz w:val="28"/>
        </w:rPr>
      </w:pPr>
      <w:r w:rsidRPr="008851E3">
        <w:rPr>
          <w:sz w:val="28"/>
        </w:rPr>
        <w:t>KATEGORIA</w:t>
      </w:r>
      <w:r>
        <w:rPr>
          <w:sz w:val="28"/>
        </w:rPr>
        <w:t xml:space="preserve"> OBIEKTU:</w:t>
      </w:r>
      <w:r w:rsidRPr="008851E3">
        <w:rPr>
          <w:sz w:val="28"/>
        </w:rPr>
        <w:t xml:space="preserve">    </w:t>
      </w:r>
      <w:r w:rsidRPr="00991854">
        <w:rPr>
          <w:b/>
          <w:sz w:val="28"/>
        </w:rPr>
        <w:t>XIII</w:t>
      </w:r>
    </w:p>
    <w:p w:rsidR="004000E4" w:rsidRPr="00A11AAB" w:rsidRDefault="004000E4" w:rsidP="004000E4">
      <w:pPr>
        <w:jc w:val="center"/>
        <w:rPr>
          <w:sz w:val="28"/>
        </w:rPr>
      </w:pPr>
      <w:r>
        <w:rPr>
          <w:sz w:val="28"/>
        </w:rPr>
        <w:t xml:space="preserve">ADRES: </w:t>
      </w:r>
      <w:r w:rsidRPr="00991854">
        <w:rPr>
          <w:b/>
          <w:sz w:val="28"/>
        </w:rPr>
        <w:t xml:space="preserve">78-200 </w:t>
      </w:r>
      <w:r w:rsidRPr="00991854">
        <w:rPr>
          <w:b/>
          <w:sz w:val="32"/>
          <w:szCs w:val="32"/>
          <w:u w:val="single"/>
        </w:rPr>
        <w:t>Białogard, ul. Konopnickiej 3</w:t>
      </w:r>
    </w:p>
    <w:p w:rsidR="004000E4" w:rsidRDefault="004000E4" w:rsidP="004000E4">
      <w:pPr>
        <w:jc w:val="center"/>
        <w:rPr>
          <w:sz w:val="32"/>
          <w:u w:val="single"/>
        </w:rPr>
      </w:pPr>
      <w:r>
        <w:rPr>
          <w:sz w:val="32"/>
          <w:u w:val="single"/>
        </w:rPr>
        <w:t>(działka nr 711</w:t>
      </w:r>
      <w:r w:rsidRPr="00EA2E90">
        <w:t xml:space="preserve"> </w:t>
      </w:r>
      <w:r>
        <w:t>w obrębie 0017 m Białogard</w:t>
      </w:r>
      <w:r>
        <w:rPr>
          <w:sz w:val="32"/>
          <w:u w:val="single"/>
        </w:rPr>
        <w:t>)</w:t>
      </w:r>
    </w:p>
    <w:p w:rsidR="004000E4" w:rsidRPr="001F2078" w:rsidRDefault="004000E4" w:rsidP="004000E4">
      <w:pPr>
        <w:jc w:val="center"/>
      </w:pPr>
    </w:p>
    <w:p w:rsidR="004000E4" w:rsidRPr="00991854" w:rsidRDefault="004000E4" w:rsidP="004000E4">
      <w:pPr>
        <w:jc w:val="center"/>
        <w:rPr>
          <w:b/>
          <w:sz w:val="28"/>
          <w:szCs w:val="28"/>
        </w:rPr>
      </w:pPr>
      <w:r>
        <w:rPr>
          <w:sz w:val="28"/>
        </w:rPr>
        <w:t xml:space="preserve">INWESTOR : </w:t>
      </w:r>
      <w:r w:rsidRPr="00991854">
        <w:rPr>
          <w:b/>
          <w:sz w:val="28"/>
          <w:szCs w:val="28"/>
        </w:rPr>
        <w:t>Białogardzkie  Towarzystwo Budownictwa</w:t>
      </w:r>
    </w:p>
    <w:p w:rsidR="004000E4" w:rsidRPr="00991854" w:rsidRDefault="004000E4" w:rsidP="004000E4">
      <w:pPr>
        <w:jc w:val="center"/>
        <w:rPr>
          <w:b/>
          <w:sz w:val="28"/>
          <w:szCs w:val="28"/>
        </w:rPr>
      </w:pPr>
      <w:r w:rsidRPr="00991854">
        <w:rPr>
          <w:b/>
          <w:sz w:val="28"/>
          <w:szCs w:val="28"/>
        </w:rPr>
        <w:t>Społecznego  Spółka z o. o.</w:t>
      </w:r>
    </w:p>
    <w:p w:rsidR="004000E4" w:rsidRPr="00300F8A" w:rsidRDefault="004000E4" w:rsidP="004000E4">
      <w:pPr>
        <w:jc w:val="center"/>
      </w:pPr>
      <w:r w:rsidRPr="00300F8A">
        <w:t>78-200 Białogard,  ul.</w:t>
      </w:r>
      <w:r w:rsidRPr="00300F8A">
        <w:rPr>
          <w:color w:val="000000"/>
        </w:rPr>
        <w:t xml:space="preserve"> Stefana Kardynała Wyszyńskiego 18</w:t>
      </w:r>
    </w:p>
    <w:p w:rsidR="00A7478F" w:rsidRDefault="00A7478F" w:rsidP="00A7478F"/>
    <w:p w:rsidR="00A7478F" w:rsidRDefault="00A7478F" w:rsidP="00A7478F"/>
    <w:p w:rsidR="00A7478F" w:rsidRDefault="00A7478F" w:rsidP="00A7478F"/>
    <w:p w:rsidR="004000E4" w:rsidRDefault="004000E4" w:rsidP="00A7478F"/>
    <w:p w:rsidR="004000E4" w:rsidRDefault="004000E4" w:rsidP="00A7478F"/>
    <w:p w:rsidR="00A7478F" w:rsidRDefault="00A7478F" w:rsidP="00A7478F"/>
    <w:p w:rsidR="00A7478F" w:rsidRDefault="00A7478F" w:rsidP="00A7478F"/>
    <w:p w:rsidR="00A7478F" w:rsidRPr="00600C58" w:rsidRDefault="00A7478F" w:rsidP="00A7478F">
      <w:pPr>
        <w:rPr>
          <w:sz w:val="28"/>
        </w:rPr>
      </w:pPr>
      <w:r w:rsidRPr="00B165F6">
        <w:rPr>
          <w:rFonts w:asciiTheme="majorHAnsi" w:eastAsiaTheme="majorEastAsia" w:hAnsiTheme="majorHAnsi" w:cstheme="majorBidi"/>
          <w:b/>
          <w:sz w:val="20"/>
          <w:szCs w:val="22"/>
        </w:rPr>
        <w:t>Opracował:</w:t>
      </w:r>
      <w:r>
        <w:rPr>
          <w:sz w:val="28"/>
        </w:rPr>
        <w:tab/>
      </w:r>
      <w:r w:rsidRPr="00600C58">
        <w:t>mgr inż. Potapski Piotr</w:t>
      </w:r>
    </w:p>
    <w:p w:rsidR="00A7478F" w:rsidRPr="00600C58" w:rsidRDefault="00A7478F" w:rsidP="00A7478F">
      <w:r w:rsidRPr="00600C58">
        <w:tab/>
      </w:r>
      <w:r w:rsidRPr="00600C58">
        <w:tab/>
      </w:r>
      <w:r w:rsidRPr="00600C58">
        <w:tab/>
      </w:r>
      <w:r w:rsidRPr="00600C58">
        <w:tab/>
      </w:r>
      <w:r>
        <w:tab/>
      </w:r>
      <w:r w:rsidRPr="00600C58">
        <w:tab/>
      </w:r>
      <w:r w:rsidRPr="00600C58">
        <w:tab/>
      </w:r>
      <w:r w:rsidRPr="00600C58">
        <w:tab/>
      </w:r>
      <w:r w:rsidRPr="00600C58">
        <w:rPr>
          <w:rFonts w:hint="eastAsia"/>
        </w:rPr>
        <w:t>..</w:t>
      </w:r>
      <w:r w:rsidRPr="00600C58">
        <w:t>.......</w:t>
      </w:r>
      <w:r>
        <w:t>..</w:t>
      </w:r>
      <w:r w:rsidRPr="00600C58">
        <w:t>..</w:t>
      </w:r>
      <w:r>
        <w:t>...</w:t>
      </w:r>
      <w:r w:rsidRPr="00600C58">
        <w:t>............</w:t>
      </w:r>
    </w:p>
    <w:p w:rsidR="00A7478F" w:rsidRPr="00600C58" w:rsidRDefault="00A7478F" w:rsidP="00A7478F">
      <w:pPr>
        <w:rPr>
          <w:sz w:val="16"/>
          <w:szCs w:val="16"/>
        </w:rPr>
      </w:pP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>
        <w:rPr>
          <w:sz w:val="16"/>
          <w:szCs w:val="16"/>
        </w:rPr>
        <w:t xml:space="preserve">        </w:t>
      </w:r>
      <w:r w:rsidRPr="00600C58">
        <w:rPr>
          <w:sz w:val="16"/>
          <w:szCs w:val="16"/>
        </w:rPr>
        <w:t>(podpis)</w:t>
      </w:r>
    </w:p>
    <w:p w:rsidR="00A7478F" w:rsidRPr="003519FF" w:rsidRDefault="00A7478F" w:rsidP="00A7478F">
      <w:pPr>
        <w:jc w:val="left"/>
        <w:rPr>
          <w:sz w:val="16"/>
          <w:szCs w:val="16"/>
        </w:rPr>
      </w:pPr>
      <w:r w:rsidRPr="00B165F6">
        <w:rPr>
          <w:rFonts w:asciiTheme="majorHAnsi" w:eastAsiaTheme="majorEastAsia" w:hAnsiTheme="majorHAnsi" w:cstheme="majorBidi"/>
          <w:b/>
          <w:sz w:val="20"/>
          <w:szCs w:val="22"/>
        </w:rPr>
        <w:t>Projektant:</w:t>
      </w:r>
      <w:r w:rsidRPr="00600C58">
        <w:rPr>
          <w:sz w:val="28"/>
        </w:rPr>
        <w:tab/>
      </w:r>
      <w:r>
        <w:tab/>
      </w:r>
      <w:r w:rsidRPr="004C021B">
        <w:t>mgr inż. Michał Potapski</w:t>
      </w:r>
      <w:r>
        <w:br/>
      </w:r>
      <w:r>
        <w:tab/>
      </w:r>
      <w:r>
        <w:tab/>
      </w:r>
      <w:r>
        <w:tab/>
        <w:t>u</w:t>
      </w:r>
      <w:r w:rsidRPr="004C021B">
        <w:t>pr. budowlane do projektowania</w:t>
      </w:r>
      <w:r>
        <w:br/>
      </w:r>
      <w:r>
        <w:tab/>
      </w:r>
      <w:r>
        <w:tab/>
      </w:r>
      <w:r>
        <w:tab/>
      </w:r>
      <w:r w:rsidRPr="004C021B">
        <w:t>w specjalności</w:t>
      </w:r>
      <w:r>
        <w:t xml:space="preserve"> </w:t>
      </w:r>
      <w:r w:rsidRPr="004C021B">
        <w:t>instalacje elektryczne</w:t>
      </w:r>
      <w:r>
        <w:br/>
      </w:r>
      <w:r>
        <w:tab/>
      </w:r>
      <w:r>
        <w:tab/>
      </w:r>
      <w:r>
        <w:tab/>
      </w:r>
      <w:r w:rsidRPr="004C021B">
        <w:t>bez ograniczeń nr ZAP/107/PWOE/15</w:t>
      </w:r>
      <w:r>
        <w:tab/>
      </w:r>
      <w:r w:rsidRPr="00600C58">
        <w:t>.......................</w:t>
      </w:r>
      <w:r>
        <w:t>..</w:t>
      </w:r>
      <w:r w:rsidRPr="00600C58">
        <w:t>...</w:t>
      </w:r>
    </w:p>
    <w:p w:rsidR="00A7478F" w:rsidRDefault="00A7478F" w:rsidP="00A7478F">
      <w:pPr>
        <w:rPr>
          <w:sz w:val="16"/>
          <w:szCs w:val="16"/>
        </w:rPr>
      </w:pP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>
        <w:rPr>
          <w:sz w:val="16"/>
          <w:szCs w:val="16"/>
        </w:rPr>
        <w:t xml:space="preserve">        </w:t>
      </w:r>
      <w:r w:rsidRPr="00600C58">
        <w:rPr>
          <w:sz w:val="16"/>
          <w:szCs w:val="16"/>
        </w:rPr>
        <w:t>(podpis)</w:t>
      </w:r>
    </w:p>
    <w:p w:rsidR="00A7478F" w:rsidRDefault="00A7478F" w:rsidP="00A7478F">
      <w:pPr>
        <w:rPr>
          <w:sz w:val="16"/>
          <w:szCs w:val="16"/>
        </w:rPr>
      </w:pPr>
    </w:p>
    <w:p w:rsidR="00A7478F" w:rsidRDefault="00A7478F" w:rsidP="00A7478F">
      <w:pPr>
        <w:rPr>
          <w:sz w:val="16"/>
          <w:szCs w:val="16"/>
        </w:rPr>
      </w:pPr>
    </w:p>
    <w:p w:rsidR="00A7478F" w:rsidRPr="00600C58" w:rsidRDefault="00A7478F" w:rsidP="00A7478F">
      <w:pPr>
        <w:jc w:val="center"/>
        <w:sectPr w:rsidR="00A7478F" w:rsidRPr="00600C58" w:rsidSect="004A5A08">
          <w:headerReference w:type="default" r:id="rId10"/>
          <w:footerReference w:type="default" r:id="rId11"/>
          <w:headerReference w:type="first" r:id="rId12"/>
          <w:pgSz w:w="11906" w:h="16838"/>
          <w:pgMar w:top="1021" w:right="1418" w:bottom="1418" w:left="1418" w:header="284" w:footer="709" w:gutter="0"/>
          <w:cols w:space="708"/>
          <w:titlePg/>
          <w:docGrid w:linePitch="360"/>
        </w:sectPr>
      </w:pPr>
      <w:r w:rsidRPr="00600C58">
        <w:t xml:space="preserve">Słupsk, </w:t>
      </w:r>
      <w:r w:rsidR="004000E4">
        <w:t>styczeń</w:t>
      </w:r>
      <w:r w:rsidRPr="00600C58">
        <w:t xml:space="preserve"> 201</w:t>
      </w:r>
      <w:r w:rsidR="004000E4">
        <w:t>8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1. ZAKRES ROBÓT INSTALACJI ELEKTRYCZNYCH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 obiekcie wyst</w:t>
      </w:r>
      <w:r>
        <w:rPr>
          <w:rFonts w:ascii="TimesNewRoman" w:eastAsia="TimesNewRoman" w:cs="TimesNewRoman"/>
          <w:sz w:val="24"/>
          <w:szCs w:val="24"/>
        </w:rPr>
        <w:t>ę</w:t>
      </w:r>
      <w:r>
        <w:rPr>
          <w:rFonts w:cs="Times New Roman"/>
          <w:sz w:val="24"/>
          <w:szCs w:val="24"/>
        </w:rPr>
        <w:t>puj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ascii="TimesNewRoman" w:eastAsia="TimesNewRoman" w:cs="TimesNewRoman" w:hint="eastAsia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nast</w:t>
      </w:r>
      <w:r>
        <w:rPr>
          <w:rFonts w:ascii="TimesNewRoman" w:eastAsia="TimesNewRoman" w:cs="TimesNewRoman"/>
          <w:sz w:val="24"/>
          <w:szCs w:val="24"/>
        </w:rPr>
        <w:t>ę</w:t>
      </w:r>
      <w:r>
        <w:rPr>
          <w:rFonts w:cs="Times New Roman"/>
          <w:sz w:val="24"/>
          <w:szCs w:val="24"/>
        </w:rPr>
        <w:t>puj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ce elementy robót elektrycznych: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ułożenie linii kablowej zasilającej budynek</w:t>
      </w:r>
    </w:p>
    <w:p w:rsidR="004000E4" w:rsidRDefault="004000E4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ułożenie kanalizacji wtórnej teletechnicznej zewnętrznej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instalacje elektryczne gniazd wtykowych jedno- i trójfazowych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instalacje elektryczne oświetlenia pomieszczeń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instalacje elektryczne dla urządzeń wyposażenia</w:t>
      </w:r>
    </w:p>
    <w:p w:rsidR="004000E4" w:rsidRDefault="004000E4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instalacje teletechniczne budynku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montaż elementów instalacji odgromowej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jc w:val="left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>Roboty wewnątrz budynku</w:t>
      </w:r>
      <w:r>
        <w:rPr>
          <w:rFonts w:cs="Times New Roman"/>
          <w:sz w:val="24"/>
          <w:szCs w:val="24"/>
        </w:rPr>
        <w:t xml:space="preserve"> związane są z układaniem przewodów</w:t>
      </w:r>
      <w:r w:rsidR="004000E4">
        <w:rPr>
          <w:rFonts w:cs="Times New Roman"/>
          <w:sz w:val="24"/>
          <w:szCs w:val="24"/>
        </w:rPr>
        <w:t xml:space="preserve"> elektrycznych i teletechnicznych</w:t>
      </w:r>
      <w:r>
        <w:rPr>
          <w:rFonts w:cs="Times New Roman"/>
          <w:sz w:val="24"/>
          <w:szCs w:val="24"/>
        </w:rPr>
        <w:t>, montażem tablic elektrycznych</w:t>
      </w:r>
      <w:r w:rsidR="004000E4">
        <w:rPr>
          <w:rFonts w:cs="Times New Roman"/>
          <w:sz w:val="24"/>
          <w:szCs w:val="24"/>
        </w:rPr>
        <w:t>, montażem</w:t>
      </w:r>
      <w:r>
        <w:rPr>
          <w:rFonts w:cs="Times New Roman"/>
          <w:sz w:val="24"/>
          <w:szCs w:val="24"/>
        </w:rPr>
        <w:t xml:space="preserve"> osprzęt</w:t>
      </w:r>
      <w:r w:rsidR="004000E4">
        <w:rPr>
          <w:rFonts w:cs="Times New Roman"/>
          <w:sz w:val="24"/>
          <w:szCs w:val="24"/>
        </w:rPr>
        <w:t>u</w:t>
      </w:r>
      <w:r>
        <w:rPr>
          <w:rFonts w:cs="Times New Roman"/>
          <w:sz w:val="24"/>
          <w:szCs w:val="24"/>
        </w:rPr>
        <w:t xml:space="preserve"> elektryczn</w:t>
      </w:r>
      <w:r w:rsidR="004000E4">
        <w:rPr>
          <w:rFonts w:cs="Times New Roman"/>
          <w:sz w:val="24"/>
          <w:szCs w:val="24"/>
        </w:rPr>
        <w:t>ego w</w:t>
      </w:r>
      <w:r>
        <w:rPr>
          <w:rFonts w:cs="Times New Roman"/>
          <w:sz w:val="24"/>
          <w:szCs w:val="24"/>
        </w:rPr>
        <w:t xml:space="preserve"> pomieszcze</w:t>
      </w:r>
      <w:r w:rsidR="004000E4">
        <w:rPr>
          <w:rFonts w:cs="Times New Roman"/>
          <w:sz w:val="24"/>
          <w:szCs w:val="24"/>
        </w:rPr>
        <w:t>niach, montażem szaf teletechnicznych, skrzynek teletechnicznych mieszkaniowych, montażem gniazd teletechnicznych w pomieszczeniach</w:t>
      </w:r>
      <w:r>
        <w:rPr>
          <w:rFonts w:cs="Times New Roman"/>
          <w:sz w:val="24"/>
          <w:szCs w:val="24"/>
        </w:rPr>
        <w:t>.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jc w:val="left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>Roboty zewnętrzne na budynku</w:t>
      </w:r>
      <w:r>
        <w:rPr>
          <w:rFonts w:cs="Times New Roman"/>
          <w:sz w:val="24"/>
          <w:szCs w:val="24"/>
        </w:rPr>
        <w:t xml:space="preserve"> związane są z montażem elementów instalacji odgromowej</w:t>
      </w:r>
      <w:r>
        <w:rPr>
          <w:rFonts w:cs="Times New Roman"/>
          <w:sz w:val="24"/>
          <w:szCs w:val="24"/>
        </w:rPr>
        <w:br/>
        <w:t>na dachu i w ścianach budynku.</w:t>
      </w:r>
      <w:r>
        <w:rPr>
          <w:rFonts w:cs="Times New Roman"/>
          <w:sz w:val="24"/>
          <w:szCs w:val="24"/>
        </w:rPr>
        <w:br/>
      </w:r>
      <w:r>
        <w:rPr>
          <w:rFonts w:cs="Times New Roman"/>
          <w:b/>
          <w:sz w:val="24"/>
          <w:szCs w:val="24"/>
        </w:rPr>
        <w:t>Roboty zewnętrzne na działce</w:t>
      </w:r>
      <w:r>
        <w:rPr>
          <w:rFonts w:cs="Times New Roman"/>
          <w:sz w:val="24"/>
          <w:szCs w:val="24"/>
        </w:rPr>
        <w:t xml:space="preserve"> związane są z układaniem kabli 0,4 kV</w:t>
      </w:r>
      <w:r w:rsidR="004000E4">
        <w:rPr>
          <w:rFonts w:cs="Times New Roman"/>
          <w:sz w:val="24"/>
          <w:szCs w:val="24"/>
        </w:rPr>
        <w:t>, montażem fundamentów, słupów i opraw oświetlenie parkingu oraz ułożeniem rur i montażem studni instalacji teletechnicznej zewnętrznej</w:t>
      </w:r>
      <w:r>
        <w:rPr>
          <w:rFonts w:cs="Times New Roman"/>
          <w:sz w:val="24"/>
          <w:szCs w:val="24"/>
        </w:rPr>
        <w:t>.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 WYKAZ ISTNIEJ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CYCH OBIEKTÓW BUDOWLANYCH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Na terenie</w:t>
      </w:r>
      <w:r w:rsidR="004000E4">
        <w:rPr>
          <w:rFonts w:cs="Times New Roman"/>
          <w:sz w:val="24"/>
          <w:szCs w:val="24"/>
        </w:rPr>
        <w:t xml:space="preserve"> nie</w:t>
      </w:r>
      <w:r>
        <w:rPr>
          <w:rFonts w:cs="Times New Roman"/>
          <w:sz w:val="24"/>
          <w:szCs w:val="24"/>
        </w:rPr>
        <w:t xml:space="preserve"> istnieją inne obiekty budowlane mieszkalne</w:t>
      </w:r>
      <w:r w:rsidR="004000E4">
        <w:rPr>
          <w:rFonts w:cs="Times New Roman"/>
          <w:sz w:val="24"/>
          <w:szCs w:val="24"/>
        </w:rPr>
        <w:t>, istnieje infrastruktura techniczna gestorów - oświetlenie uliczne</w:t>
      </w:r>
      <w:r>
        <w:rPr>
          <w:rFonts w:cs="Times New Roman"/>
          <w:sz w:val="24"/>
          <w:szCs w:val="24"/>
        </w:rPr>
        <w:t>.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 ELEMENTY ZAGOSPODAROWANIA MOG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CE STWARZA</w:t>
      </w:r>
      <w:r>
        <w:rPr>
          <w:rFonts w:ascii="TimesNewRoman" w:eastAsia="TimesNewRoman" w:cs="TimesNewRoman"/>
          <w:sz w:val="24"/>
          <w:szCs w:val="24"/>
        </w:rPr>
        <w:t>Ć</w:t>
      </w:r>
      <w:r>
        <w:rPr>
          <w:rFonts w:ascii="TimesNewRoman" w:eastAsia="TimesNewRoman" w:cs="TimesNewRoman" w:hint="eastAsia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ZAGROŻENIA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Brak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 PRZEWIDYWANE ZAGROŻENIA WYST</w:t>
      </w:r>
      <w:r>
        <w:rPr>
          <w:rFonts w:ascii="TimesNewRoman" w:eastAsia="TimesNewRoman" w:cs="TimesNewRoman"/>
          <w:sz w:val="24"/>
          <w:szCs w:val="24"/>
        </w:rPr>
        <w:t>Ę</w:t>
      </w:r>
      <w:r>
        <w:rPr>
          <w:rFonts w:cs="Times New Roman"/>
          <w:sz w:val="24"/>
          <w:szCs w:val="24"/>
        </w:rPr>
        <w:t>PUJ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CE PODCZAS ROBÓT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Wszystkie prace dotyczące obiektu będą wykonywane na nowoprojektowanej instalacji elektrycznej</w:t>
      </w:r>
      <w:r w:rsidR="004000E4">
        <w:rPr>
          <w:rFonts w:cs="Times New Roman"/>
          <w:sz w:val="24"/>
          <w:szCs w:val="24"/>
        </w:rPr>
        <w:t xml:space="preserve"> i teletechnicznej</w:t>
      </w:r>
      <w:r>
        <w:rPr>
          <w:rFonts w:cs="Times New Roman"/>
          <w:sz w:val="24"/>
          <w:szCs w:val="24"/>
        </w:rPr>
        <w:t>. Zagrożenie porażeniem pr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dem elektrycznym podczas przyłączania</w:t>
      </w:r>
      <w:r w:rsidR="004000E4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do sieci elektroenergetycznej oraz próbnych zał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cze</w:t>
      </w:r>
      <w:r>
        <w:rPr>
          <w:rFonts w:ascii="TimesNewRoman" w:eastAsia="TimesNewRoman" w:cs="TimesNewRoman"/>
          <w:sz w:val="24"/>
          <w:szCs w:val="24"/>
        </w:rPr>
        <w:t>ń</w:t>
      </w:r>
      <w:r>
        <w:rPr>
          <w:rFonts w:ascii="TimesNewRoman" w:eastAsia="TimesNewRoman" w:cs="TimesNewRoman" w:hint="eastAsia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napi</w:t>
      </w:r>
      <w:r>
        <w:rPr>
          <w:rFonts w:ascii="TimesNewRoman" w:eastAsia="TimesNewRoman" w:cs="TimesNewRoman"/>
          <w:sz w:val="24"/>
          <w:szCs w:val="24"/>
        </w:rPr>
        <w:t>ę</w:t>
      </w:r>
      <w:r>
        <w:rPr>
          <w:rFonts w:cs="Times New Roman"/>
          <w:sz w:val="24"/>
          <w:szCs w:val="24"/>
        </w:rPr>
        <w:t>cia zasilającego.</w:t>
      </w:r>
    </w:p>
    <w:p w:rsidR="004000E4" w:rsidRDefault="004000E4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Zagrożenie upadkiem z wysokości </w:t>
      </w:r>
      <w:r w:rsidR="00FA11D4">
        <w:rPr>
          <w:rFonts w:cs="Times New Roman"/>
          <w:sz w:val="24"/>
          <w:szCs w:val="24"/>
        </w:rPr>
        <w:t>podczas montażu elementów instalacji odgromowej.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5. SPOSÓB PROWADZENIA INSTRUKTA</w:t>
      </w:r>
      <w:r>
        <w:rPr>
          <w:rFonts w:ascii="TimesNewRoman" w:eastAsia="TimesNewRoman" w:cs="TimesNewRoman"/>
          <w:sz w:val="24"/>
          <w:szCs w:val="24"/>
        </w:rPr>
        <w:t>Ż</w:t>
      </w:r>
      <w:r>
        <w:rPr>
          <w:rFonts w:cs="Times New Roman"/>
          <w:sz w:val="24"/>
          <w:szCs w:val="24"/>
        </w:rPr>
        <w:t>U PRACOWNIKÓW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należy przeszkoli</w:t>
      </w:r>
      <w:r>
        <w:rPr>
          <w:rFonts w:ascii="TimesNewRoman" w:eastAsia="TimesNewRoman" w:cs="TimesNewRoman"/>
          <w:sz w:val="24"/>
          <w:szCs w:val="24"/>
        </w:rPr>
        <w:t>ć</w:t>
      </w:r>
      <w:r>
        <w:rPr>
          <w:rFonts w:ascii="TimesNewRoman" w:eastAsia="TimesNewRoman" w:cs="TimesNewRoman" w:hint="eastAsia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pracowników w zakresie obowi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zuj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cych przepisów BHP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osoby zatrudnione przy obsłudze urz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dze</w:t>
      </w:r>
      <w:r>
        <w:rPr>
          <w:rFonts w:ascii="TimesNewRoman" w:eastAsia="TimesNewRoman" w:cs="TimesNewRoman"/>
          <w:sz w:val="24"/>
          <w:szCs w:val="24"/>
        </w:rPr>
        <w:t>ń</w:t>
      </w:r>
      <w:r>
        <w:rPr>
          <w:rFonts w:ascii="TimesNewRoman" w:eastAsia="TimesNewRoman" w:cs="TimesNewRoman" w:hint="eastAsia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elektroenergetycznych powinny posiada</w:t>
      </w:r>
      <w:r>
        <w:rPr>
          <w:rFonts w:ascii="TimesNewRoman" w:eastAsia="TimesNewRoman" w:cs="TimesNewRoman"/>
          <w:sz w:val="24"/>
          <w:szCs w:val="24"/>
        </w:rPr>
        <w:t>ć</w:t>
      </w:r>
      <w:r>
        <w:rPr>
          <w:rFonts w:ascii="TimesNewRoman" w:eastAsia="TimesNewRoman" w:cs="TimesNewRoman" w:hint="eastAsia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za</w:t>
      </w:r>
      <w:r>
        <w:rPr>
          <w:rFonts w:ascii="TimesNewRoman" w:eastAsia="TimesNewRoman" w:cs="TimesNewRoman"/>
          <w:sz w:val="24"/>
          <w:szCs w:val="24"/>
        </w:rPr>
        <w:t>ś</w:t>
      </w:r>
      <w:r>
        <w:rPr>
          <w:rFonts w:cs="Times New Roman"/>
          <w:sz w:val="24"/>
          <w:szCs w:val="24"/>
        </w:rPr>
        <w:t>wiadczenia kwalifikacyjne i stosowne uprawniania.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6. </w:t>
      </w:r>
      <w:r>
        <w:rPr>
          <w:rFonts w:ascii="TimesNewRoman" w:eastAsia="TimesNewRoman" w:cs="TimesNewRoman"/>
          <w:sz w:val="24"/>
          <w:szCs w:val="24"/>
        </w:rPr>
        <w:t>Ś</w:t>
      </w:r>
      <w:r>
        <w:rPr>
          <w:rFonts w:cs="Times New Roman"/>
          <w:sz w:val="24"/>
          <w:szCs w:val="24"/>
        </w:rPr>
        <w:t>RODKI TECHNICZNE I ORGANIZACYJNE ZAPOBIEGAJ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CE NIEBEZPIECZE</w:t>
      </w:r>
      <w:r>
        <w:rPr>
          <w:rFonts w:ascii="TimesNewRoman" w:eastAsia="TimesNewRoman" w:cs="TimesNewRoman"/>
          <w:sz w:val="24"/>
          <w:szCs w:val="24"/>
        </w:rPr>
        <w:t>Ń</w:t>
      </w:r>
      <w:r>
        <w:rPr>
          <w:rFonts w:cs="Times New Roman"/>
          <w:sz w:val="24"/>
          <w:szCs w:val="24"/>
        </w:rPr>
        <w:t>STWOM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przy pracach na wysoko</w:t>
      </w:r>
      <w:r>
        <w:rPr>
          <w:rFonts w:ascii="TimesNewRoman" w:eastAsia="TimesNewRoman" w:cs="TimesNewRoman"/>
          <w:sz w:val="24"/>
          <w:szCs w:val="24"/>
        </w:rPr>
        <w:t>ś</w:t>
      </w:r>
      <w:r>
        <w:rPr>
          <w:rFonts w:cs="Times New Roman"/>
          <w:sz w:val="24"/>
          <w:szCs w:val="24"/>
        </w:rPr>
        <w:t>ci pracownicy musz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ascii="TimesNewRoman" w:eastAsia="TimesNewRoman" w:cs="TimesNewRoman" w:hint="eastAsia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stosowa</w:t>
      </w:r>
      <w:r>
        <w:rPr>
          <w:rFonts w:ascii="TimesNewRoman" w:eastAsia="TimesNewRoman" w:cs="TimesNewRoman"/>
          <w:sz w:val="24"/>
          <w:szCs w:val="24"/>
        </w:rPr>
        <w:t>ć</w:t>
      </w:r>
      <w:r>
        <w:rPr>
          <w:rFonts w:cs="Times New Roman"/>
          <w:sz w:val="24"/>
          <w:szCs w:val="24"/>
        </w:rPr>
        <w:t xml:space="preserve">: rusztowania, pasy i linki </w:t>
      </w:r>
      <w:r>
        <w:rPr>
          <w:rFonts w:cs="Times New Roman"/>
          <w:sz w:val="24"/>
          <w:szCs w:val="24"/>
        </w:rPr>
        <w:tab/>
        <w:t>bezpiecze</w:t>
      </w:r>
      <w:r>
        <w:rPr>
          <w:rFonts w:ascii="TimesNewRoman" w:eastAsia="TimesNewRoman" w:cs="TimesNewRoman"/>
          <w:sz w:val="24"/>
          <w:szCs w:val="24"/>
        </w:rPr>
        <w:t>ń</w:t>
      </w:r>
      <w:r>
        <w:rPr>
          <w:rFonts w:cs="Times New Roman"/>
          <w:sz w:val="24"/>
          <w:szCs w:val="24"/>
        </w:rPr>
        <w:t>stwa oraz kaski ochronne.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prace w obr</w:t>
      </w:r>
      <w:r>
        <w:rPr>
          <w:rFonts w:ascii="TimesNewRoman" w:eastAsia="TimesNewRoman" w:cs="TimesNewRoman"/>
          <w:sz w:val="24"/>
          <w:szCs w:val="24"/>
        </w:rPr>
        <w:t>ę</w:t>
      </w:r>
      <w:r>
        <w:rPr>
          <w:rFonts w:cs="Times New Roman"/>
          <w:sz w:val="24"/>
          <w:szCs w:val="24"/>
        </w:rPr>
        <w:t>bie czynnych urz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dze</w:t>
      </w:r>
      <w:r>
        <w:rPr>
          <w:rFonts w:ascii="TimesNewRoman" w:eastAsia="TimesNewRoman" w:cs="TimesNewRoman"/>
          <w:sz w:val="24"/>
          <w:szCs w:val="24"/>
        </w:rPr>
        <w:t>ń</w:t>
      </w:r>
      <w:r>
        <w:rPr>
          <w:rFonts w:ascii="TimesNewRoman" w:eastAsia="TimesNewRoman" w:cs="TimesNewRoman" w:hint="eastAsia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elektrycznych nale</w:t>
      </w:r>
      <w:r>
        <w:rPr>
          <w:rFonts w:ascii="TimesNewRoman" w:eastAsia="TimesNewRoman" w:cs="TimesNewRoman"/>
          <w:sz w:val="24"/>
          <w:szCs w:val="24"/>
        </w:rPr>
        <w:t>ż</w:t>
      </w:r>
      <w:r>
        <w:rPr>
          <w:rFonts w:cs="Times New Roman"/>
          <w:sz w:val="24"/>
          <w:szCs w:val="24"/>
        </w:rPr>
        <w:t>y wykonywa</w:t>
      </w:r>
      <w:r>
        <w:rPr>
          <w:rFonts w:ascii="TimesNewRoman" w:eastAsia="TimesNewRoman" w:cs="TimesNewRoman"/>
          <w:sz w:val="24"/>
          <w:szCs w:val="24"/>
        </w:rPr>
        <w:t>ć</w:t>
      </w:r>
      <w:r>
        <w:rPr>
          <w:rFonts w:ascii="TimesNewRoman" w:eastAsia="TimesNewRoman" w:cs="TimesNewRoman" w:hint="eastAsia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r</w:t>
      </w:r>
      <w:r>
        <w:rPr>
          <w:rFonts w:ascii="TimesNewRoman" w:eastAsia="TimesNewRoman" w:cs="TimesNewRoman"/>
          <w:sz w:val="24"/>
          <w:szCs w:val="24"/>
        </w:rPr>
        <w:t>ę</w:t>
      </w:r>
      <w:r>
        <w:rPr>
          <w:rFonts w:cs="Times New Roman"/>
          <w:sz w:val="24"/>
          <w:szCs w:val="24"/>
        </w:rPr>
        <w:t>cznie</w:t>
      </w:r>
      <w:r>
        <w:rPr>
          <w:rFonts w:cs="Times New Roman"/>
          <w:sz w:val="24"/>
          <w:szCs w:val="24"/>
        </w:rPr>
        <w:br/>
      </w:r>
      <w:r>
        <w:rPr>
          <w:rFonts w:cs="Times New Roman"/>
          <w:sz w:val="24"/>
          <w:szCs w:val="24"/>
        </w:rPr>
        <w:tab/>
        <w:t>po wył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czeniu tych urz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dze</w:t>
      </w:r>
      <w:r>
        <w:rPr>
          <w:rFonts w:ascii="TimesNewRoman" w:eastAsia="TimesNewRoman" w:cs="TimesNewRoman"/>
          <w:sz w:val="24"/>
          <w:szCs w:val="24"/>
        </w:rPr>
        <w:t>ń</w:t>
      </w:r>
      <w:r>
        <w:rPr>
          <w:rFonts w:ascii="TimesNewRoman" w:eastAsia="TimesNewRoman" w:cs="TimesNewRoman" w:hint="eastAsia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i sprawdzeniu wył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czenia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urz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dzenia stosowane na placu budowy bezwzgl</w:t>
      </w:r>
      <w:r>
        <w:rPr>
          <w:rFonts w:ascii="TimesNewRoman" w:eastAsia="TimesNewRoman" w:cs="TimesNewRoman"/>
          <w:sz w:val="24"/>
          <w:szCs w:val="24"/>
        </w:rPr>
        <w:t>ę</w:t>
      </w:r>
      <w:r>
        <w:rPr>
          <w:rFonts w:cs="Times New Roman"/>
          <w:sz w:val="24"/>
          <w:szCs w:val="24"/>
        </w:rPr>
        <w:t>dnie powinny by</w:t>
      </w:r>
      <w:r>
        <w:rPr>
          <w:rFonts w:ascii="TimesNewRoman" w:eastAsia="TimesNewRoman" w:cs="TimesNewRoman"/>
          <w:sz w:val="24"/>
          <w:szCs w:val="24"/>
        </w:rPr>
        <w:t>ć</w:t>
      </w:r>
      <w:r>
        <w:rPr>
          <w:rFonts w:ascii="TimesNewRoman" w:eastAsia="TimesNewRoman" w:cs="TimesNewRoman" w:hint="eastAsia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zasilane z obwodów </w:t>
      </w:r>
      <w:r>
        <w:rPr>
          <w:rFonts w:cs="Times New Roman"/>
          <w:sz w:val="24"/>
          <w:szCs w:val="24"/>
        </w:rPr>
        <w:tab/>
        <w:t>posiadaj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cych zabezpieczenia różnicowo-pr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dowe oraz winny by</w:t>
      </w:r>
      <w:r>
        <w:rPr>
          <w:rFonts w:ascii="TimesNewRoman" w:eastAsia="TimesNewRoman" w:cs="TimesNewRoman"/>
          <w:sz w:val="24"/>
          <w:szCs w:val="24"/>
        </w:rPr>
        <w:t>ć</w:t>
      </w:r>
      <w:r>
        <w:rPr>
          <w:rFonts w:ascii="TimesNewRoman" w:eastAsia="TimesNewRoman" w:cs="TimesNewRoman" w:hint="eastAsia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zabezpieczone</w:t>
      </w:r>
      <w:r>
        <w:rPr>
          <w:rFonts w:cs="Times New Roman"/>
          <w:sz w:val="24"/>
          <w:szCs w:val="24"/>
        </w:rPr>
        <w:br/>
      </w:r>
      <w:r>
        <w:rPr>
          <w:rFonts w:cs="Times New Roman"/>
          <w:sz w:val="24"/>
          <w:szCs w:val="24"/>
        </w:rPr>
        <w:tab/>
        <w:t>przed dost</w:t>
      </w:r>
      <w:r>
        <w:rPr>
          <w:rFonts w:ascii="TimesNewRoman" w:eastAsia="TimesNewRoman" w:cs="TimesNewRoman"/>
          <w:sz w:val="24"/>
          <w:szCs w:val="24"/>
        </w:rPr>
        <w:t>ę</w:t>
      </w:r>
      <w:r>
        <w:rPr>
          <w:rFonts w:cs="Times New Roman"/>
          <w:sz w:val="24"/>
          <w:szCs w:val="24"/>
        </w:rPr>
        <w:t>pem do nich dzieci i osób niepowołanych.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techniczne </w:t>
      </w:r>
      <w:r>
        <w:rPr>
          <w:rFonts w:ascii="TimesNewRoman" w:eastAsia="TimesNewRoman" w:cs="TimesNewRoman"/>
          <w:sz w:val="24"/>
          <w:szCs w:val="24"/>
        </w:rPr>
        <w:t>ś</w:t>
      </w:r>
      <w:r>
        <w:rPr>
          <w:rFonts w:cs="Times New Roman"/>
          <w:sz w:val="24"/>
          <w:szCs w:val="24"/>
        </w:rPr>
        <w:t>rodki ochronne przed porażeniem pr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dem elektrycznym powinny by</w:t>
      </w:r>
      <w:r>
        <w:rPr>
          <w:rFonts w:ascii="TimesNewRoman" w:eastAsia="TimesNewRoman" w:cs="TimesNewRoman"/>
          <w:sz w:val="24"/>
          <w:szCs w:val="24"/>
        </w:rPr>
        <w:t>ć</w:t>
      </w:r>
      <w:r>
        <w:rPr>
          <w:rFonts w:ascii="TimesNewRoman" w:eastAsia="TimesNewRoman" w:cs="TimesNewRoman" w:hint="eastAsia"/>
          <w:sz w:val="24"/>
          <w:szCs w:val="24"/>
        </w:rPr>
        <w:t xml:space="preserve"> </w:t>
      </w:r>
      <w:r>
        <w:rPr>
          <w:rFonts w:ascii="TimesNewRoman" w:eastAsia="TimesNewRoman" w:cs="TimesNewRoman"/>
          <w:sz w:val="24"/>
          <w:szCs w:val="24"/>
        </w:rPr>
        <w:tab/>
      </w:r>
      <w:r>
        <w:rPr>
          <w:rFonts w:cs="Times New Roman"/>
          <w:sz w:val="24"/>
          <w:szCs w:val="24"/>
        </w:rPr>
        <w:t>bezwzgl</w:t>
      </w:r>
      <w:r>
        <w:rPr>
          <w:rFonts w:ascii="TimesNewRoman" w:eastAsia="TimesNewRoman" w:cs="TimesNewRoman"/>
          <w:sz w:val="24"/>
          <w:szCs w:val="24"/>
        </w:rPr>
        <w:t>ę</w:t>
      </w:r>
      <w:r>
        <w:rPr>
          <w:rFonts w:cs="Times New Roman"/>
          <w:sz w:val="24"/>
          <w:szCs w:val="24"/>
        </w:rPr>
        <w:t xml:space="preserve">dnie </w:t>
      </w:r>
      <w:r>
        <w:rPr>
          <w:rFonts w:cs="Times New Roman"/>
          <w:sz w:val="24"/>
          <w:szCs w:val="24"/>
        </w:rPr>
        <w:tab/>
        <w:t>stosowane, zgodnie z obowi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zuj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cymi przepisami.</w:t>
      </w:r>
    </w:p>
    <w:p w:rsidR="00A7478F" w:rsidRDefault="00A7478F" w:rsidP="00A7478F"/>
    <w:p w:rsidR="004A0CC6" w:rsidRDefault="004A0CC6"/>
    <w:sectPr w:rsidR="004A0CC6" w:rsidSect="004A0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685" w:rsidRDefault="00652685" w:rsidP="00623DEF">
      <w:pPr>
        <w:spacing w:before="0" w:after="0"/>
      </w:pPr>
      <w:r>
        <w:separator/>
      </w:r>
    </w:p>
  </w:endnote>
  <w:endnote w:type="continuationSeparator" w:id="1">
    <w:p w:rsidR="00652685" w:rsidRDefault="00652685" w:rsidP="00623DEF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4AA" w:rsidRDefault="00652685">
    <w:pPr>
      <w:pStyle w:val="Stopka"/>
      <w:jc w:val="center"/>
    </w:pPr>
  </w:p>
  <w:p w:rsidR="003244AA" w:rsidRDefault="0065268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685" w:rsidRDefault="00652685" w:rsidP="00623DEF">
      <w:pPr>
        <w:spacing w:before="0" w:after="0"/>
      </w:pPr>
      <w:r>
        <w:separator/>
      </w:r>
    </w:p>
  </w:footnote>
  <w:footnote w:type="continuationSeparator" w:id="1">
    <w:p w:rsidR="00652685" w:rsidRDefault="00652685" w:rsidP="00623DEF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4AA" w:rsidRPr="00367A79" w:rsidRDefault="00652685" w:rsidP="00367A79">
    <w:pPr>
      <w:pStyle w:val="Nagwek"/>
      <w:spacing w:before="0" w:after="0"/>
      <w:jc w:val="right"/>
      <w:rPr>
        <w:rFonts w:ascii="Agency FB" w:hAnsi="Agency FB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4AA" w:rsidRPr="00645094" w:rsidRDefault="00652685" w:rsidP="00645094">
    <w:pPr>
      <w:pStyle w:val="Nagwek"/>
      <w:tabs>
        <w:tab w:val="clear" w:pos="4536"/>
        <w:tab w:val="clear" w:pos="9072"/>
      </w:tabs>
      <w:spacing w:before="0" w:after="0"/>
      <w:jc w:val="right"/>
      <w:rPr>
        <w:rFonts w:ascii="Arial Narrow" w:hAnsi="Arial Narrow"/>
        <w:b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85EFF"/>
    <w:multiLevelType w:val="hybridMultilevel"/>
    <w:tmpl w:val="07907A96"/>
    <w:lvl w:ilvl="0" w:tplc="8B8E5B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C128C04" w:tentative="1">
      <w:start w:val="1"/>
      <w:numFmt w:val="lowerLetter"/>
      <w:lvlText w:val="%2."/>
      <w:lvlJc w:val="left"/>
      <w:pPr>
        <w:ind w:left="1440" w:hanging="360"/>
      </w:pPr>
    </w:lvl>
    <w:lvl w:ilvl="2" w:tplc="D9EEFF92" w:tentative="1">
      <w:start w:val="1"/>
      <w:numFmt w:val="lowerRoman"/>
      <w:lvlText w:val="%3."/>
      <w:lvlJc w:val="right"/>
      <w:pPr>
        <w:ind w:left="2160" w:hanging="180"/>
      </w:pPr>
    </w:lvl>
    <w:lvl w:ilvl="3" w:tplc="1F00C518" w:tentative="1">
      <w:start w:val="1"/>
      <w:numFmt w:val="decimal"/>
      <w:lvlText w:val="%4."/>
      <w:lvlJc w:val="left"/>
      <w:pPr>
        <w:ind w:left="2880" w:hanging="360"/>
      </w:pPr>
    </w:lvl>
    <w:lvl w:ilvl="4" w:tplc="9D80DE48" w:tentative="1">
      <w:start w:val="1"/>
      <w:numFmt w:val="lowerLetter"/>
      <w:lvlText w:val="%5."/>
      <w:lvlJc w:val="left"/>
      <w:pPr>
        <w:ind w:left="3600" w:hanging="360"/>
      </w:pPr>
    </w:lvl>
    <w:lvl w:ilvl="5" w:tplc="F0AA5F18" w:tentative="1">
      <w:start w:val="1"/>
      <w:numFmt w:val="lowerRoman"/>
      <w:lvlText w:val="%6."/>
      <w:lvlJc w:val="right"/>
      <w:pPr>
        <w:ind w:left="4320" w:hanging="180"/>
      </w:pPr>
    </w:lvl>
    <w:lvl w:ilvl="6" w:tplc="8B107C02" w:tentative="1">
      <w:start w:val="1"/>
      <w:numFmt w:val="decimal"/>
      <w:lvlText w:val="%7."/>
      <w:lvlJc w:val="left"/>
      <w:pPr>
        <w:ind w:left="5040" w:hanging="360"/>
      </w:pPr>
    </w:lvl>
    <w:lvl w:ilvl="7" w:tplc="E03632FE" w:tentative="1">
      <w:start w:val="1"/>
      <w:numFmt w:val="lowerLetter"/>
      <w:lvlText w:val="%8."/>
      <w:lvlJc w:val="left"/>
      <w:pPr>
        <w:ind w:left="5760" w:hanging="360"/>
      </w:pPr>
    </w:lvl>
    <w:lvl w:ilvl="8" w:tplc="A3E4EA6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478F"/>
    <w:rsid w:val="002F5263"/>
    <w:rsid w:val="003B44AA"/>
    <w:rsid w:val="004000E4"/>
    <w:rsid w:val="004A0CC6"/>
    <w:rsid w:val="005A5600"/>
    <w:rsid w:val="00623DEF"/>
    <w:rsid w:val="00652685"/>
    <w:rsid w:val="00663103"/>
    <w:rsid w:val="008A28DB"/>
    <w:rsid w:val="00A7478F"/>
    <w:rsid w:val="00B615DF"/>
    <w:rsid w:val="00D375CA"/>
    <w:rsid w:val="00E412D8"/>
    <w:rsid w:val="00EB7353"/>
    <w:rsid w:val="00EE326F"/>
    <w:rsid w:val="00F63EF4"/>
    <w:rsid w:val="00FA11D4"/>
    <w:rsid w:val="00FF0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2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78F"/>
    <w:pPr>
      <w:spacing w:before="40" w:after="40"/>
      <w:ind w:left="284"/>
    </w:pPr>
    <w:rPr>
      <w:rFonts w:ascii="Times New Roman" w:eastAsiaTheme="minorEastAsia" w:hAnsi="Times New Roman"/>
      <w:szCs w:val="20"/>
      <w:lang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52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A7478F"/>
    <w:pPr>
      <w:keepLines w:val="0"/>
      <w:spacing w:before="240" w:after="60"/>
      <w:ind w:left="0"/>
      <w:jc w:val="center"/>
      <w:outlineLvl w:val="1"/>
    </w:pPr>
    <w:rPr>
      <w:rFonts w:ascii="Times New Roman" w:eastAsiaTheme="minorEastAsia" w:hAnsi="Times New Roman" w:cstheme="minorBidi"/>
      <w:bCs w:val="0"/>
      <w:iCs/>
      <w:color w:val="auto"/>
      <w:kern w:val="32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478F"/>
    <w:pPr>
      <w:ind w:left="1002" w:hanging="576"/>
      <w:jc w:val="left"/>
      <w:outlineLvl w:val="2"/>
    </w:pPr>
    <w:rPr>
      <w:rFonts w:eastAsia="Times New Roman"/>
      <w:b/>
      <w:smallCaps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478F"/>
    <w:pPr>
      <w:ind w:left="720" w:hanging="720"/>
      <w:outlineLvl w:val="3"/>
    </w:pPr>
    <w:rPr>
      <w:rFonts w:eastAsia="Times New Roman"/>
      <w:smallCaps/>
      <w:spacing w:val="10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478F"/>
    <w:pPr>
      <w:spacing w:before="200"/>
      <w:ind w:left="1008" w:hanging="1008"/>
      <w:jc w:val="left"/>
      <w:outlineLvl w:val="4"/>
    </w:pPr>
    <w:rPr>
      <w:rFonts w:eastAsia="Times New Roman"/>
      <w:smallCaps/>
      <w:color w:val="943634" w:themeColor="accent2" w:themeShade="BF"/>
      <w:spacing w:val="10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478F"/>
    <w:pPr>
      <w:ind w:left="1152" w:hanging="1152"/>
      <w:jc w:val="left"/>
      <w:outlineLvl w:val="5"/>
    </w:pPr>
    <w:rPr>
      <w:rFonts w:eastAsia="Times New Roman"/>
      <w:smallCaps/>
      <w:color w:val="C0504D" w:themeColor="accent2"/>
      <w:spacing w:val="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478F"/>
    <w:pPr>
      <w:ind w:left="1296" w:hanging="1296"/>
      <w:jc w:val="left"/>
      <w:outlineLvl w:val="6"/>
    </w:pPr>
    <w:rPr>
      <w:b/>
      <w:smallCaps/>
      <w:color w:val="C0504D" w:themeColor="accent2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478F"/>
    <w:pPr>
      <w:ind w:left="1440" w:hanging="1440"/>
      <w:jc w:val="left"/>
      <w:outlineLvl w:val="7"/>
    </w:pPr>
    <w:rPr>
      <w:b/>
      <w:i/>
      <w:smallCaps/>
      <w:color w:val="943634" w:themeColor="accent2" w:themeShade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478F"/>
    <w:pPr>
      <w:ind w:left="1584" w:hanging="1584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7478F"/>
    <w:rPr>
      <w:rFonts w:ascii="Times New Roman" w:eastAsiaTheme="minorEastAsia" w:hAnsi="Times New Roman"/>
      <w:b/>
      <w:iCs/>
      <w:kern w:val="32"/>
      <w:sz w:val="36"/>
      <w:szCs w:val="36"/>
      <w:lang w:bidi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F52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478F"/>
    <w:rPr>
      <w:rFonts w:ascii="Times New Roman" w:eastAsia="Times New Roman" w:hAnsi="Times New Roman"/>
      <w:b/>
      <w:smallCaps/>
      <w:spacing w:val="5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478F"/>
    <w:rPr>
      <w:rFonts w:ascii="Times New Roman" w:eastAsia="Times New Roman" w:hAnsi="Times New Roman"/>
      <w:smallCaps/>
      <w:spacing w:val="10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478F"/>
    <w:rPr>
      <w:rFonts w:ascii="Times New Roman" w:eastAsia="Times New Roman" w:hAnsi="Times New Roman"/>
      <w:smallCaps/>
      <w:color w:val="943634" w:themeColor="accent2" w:themeShade="BF"/>
      <w:spacing w:val="10"/>
      <w:szCs w:val="26"/>
      <w:lang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478F"/>
    <w:rPr>
      <w:rFonts w:ascii="Times New Roman" w:eastAsia="Times New Roman" w:hAnsi="Times New Roman"/>
      <w:smallCaps/>
      <w:color w:val="C0504D" w:themeColor="accent2"/>
      <w:spacing w:val="5"/>
      <w:szCs w:val="20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478F"/>
    <w:rPr>
      <w:rFonts w:ascii="Times New Roman" w:eastAsiaTheme="minorEastAsia" w:hAnsi="Times New Roman"/>
      <w:b/>
      <w:smallCaps/>
      <w:color w:val="C0504D" w:themeColor="accent2"/>
      <w:spacing w:val="10"/>
      <w:szCs w:val="20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478F"/>
    <w:rPr>
      <w:rFonts w:ascii="Times New Roman" w:eastAsiaTheme="minorEastAsia" w:hAnsi="Times New Roman"/>
      <w:b/>
      <w:i/>
      <w:smallCaps/>
      <w:color w:val="943634" w:themeColor="accent2" w:themeShade="BF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478F"/>
    <w:rPr>
      <w:rFonts w:ascii="Times New Roman" w:eastAsiaTheme="minorEastAsia" w:hAnsi="Times New Roman"/>
      <w:b/>
      <w:i/>
      <w:smallCaps/>
      <w:color w:val="622423" w:themeColor="accent2" w:themeShade="7F"/>
      <w:szCs w:val="20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478F"/>
    <w:pPr>
      <w:spacing w:after="720"/>
      <w:jc w:val="right"/>
    </w:pPr>
    <w:rPr>
      <w:rFonts w:asciiTheme="majorHAnsi" w:eastAsiaTheme="majorEastAsia" w:hAnsiTheme="majorHAnsi" w:cstheme="majorBidi"/>
      <w:b/>
      <w:sz w:val="24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A7478F"/>
    <w:rPr>
      <w:rFonts w:asciiTheme="majorHAnsi" w:eastAsiaTheme="majorEastAsia" w:hAnsiTheme="majorHAnsi" w:cstheme="majorBidi"/>
      <w:b/>
      <w:sz w:val="24"/>
      <w:lang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A7478F"/>
    <w:pPr>
      <w:pBdr>
        <w:top w:val="single" w:sz="12" w:space="1" w:color="C0504D" w:themeColor="accent2"/>
      </w:pBdr>
      <w:spacing w:before="60" w:after="60"/>
      <w:jc w:val="right"/>
    </w:pPr>
    <w:rPr>
      <w:smallCaps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A7478F"/>
    <w:rPr>
      <w:rFonts w:ascii="Times New Roman" w:eastAsiaTheme="minorEastAsia" w:hAnsi="Times New Roman"/>
      <w:smallCaps/>
      <w:sz w:val="48"/>
      <w:szCs w:val="48"/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A7478F"/>
    <w:pPr>
      <w:tabs>
        <w:tab w:val="center" w:pos="4536"/>
        <w:tab w:val="right" w:pos="9072"/>
      </w:tabs>
      <w:spacing w:before="60" w:after="60"/>
    </w:pPr>
  </w:style>
  <w:style w:type="character" w:customStyle="1" w:styleId="NagwekZnak">
    <w:name w:val="Nagłówek Znak"/>
    <w:basedOn w:val="Domylnaczcionkaakapitu"/>
    <w:link w:val="Nagwek"/>
    <w:uiPriority w:val="99"/>
    <w:rsid w:val="00A7478F"/>
    <w:rPr>
      <w:rFonts w:ascii="Times New Roman" w:eastAsiaTheme="minorEastAsia" w:hAnsi="Times New Roman"/>
      <w:szCs w:val="20"/>
      <w:lang w:bidi="en-US"/>
    </w:rPr>
  </w:style>
  <w:style w:type="paragraph" w:styleId="Stopka">
    <w:name w:val="footer"/>
    <w:basedOn w:val="Normalny"/>
    <w:link w:val="StopkaZnak"/>
    <w:uiPriority w:val="99"/>
    <w:unhideWhenUsed/>
    <w:rsid w:val="00A7478F"/>
    <w:pPr>
      <w:tabs>
        <w:tab w:val="center" w:pos="4536"/>
        <w:tab w:val="right" w:pos="9072"/>
      </w:tabs>
      <w:spacing w:before="60" w:after="60"/>
    </w:pPr>
  </w:style>
  <w:style w:type="character" w:customStyle="1" w:styleId="StopkaZnak">
    <w:name w:val="Stopka Znak"/>
    <w:basedOn w:val="Domylnaczcionkaakapitu"/>
    <w:link w:val="Stopka"/>
    <w:uiPriority w:val="99"/>
    <w:rsid w:val="00A7478F"/>
    <w:rPr>
      <w:rFonts w:ascii="Times New Roman" w:eastAsiaTheme="minorEastAsia" w:hAnsi="Times New Roman"/>
      <w:szCs w:val="20"/>
      <w:lang w:bidi="en-US"/>
    </w:rPr>
  </w:style>
  <w:style w:type="character" w:styleId="Hipercze">
    <w:name w:val="Hyperlink"/>
    <w:basedOn w:val="Domylnaczcionkaakapitu"/>
    <w:uiPriority w:val="99"/>
    <w:unhideWhenUsed/>
    <w:rsid w:val="004000E4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0E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E4"/>
    <w:rPr>
      <w:rFonts w:ascii="Tahoma" w:eastAsiaTheme="minorEastAsia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1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w.eu@onet.e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rojektowanie-nadzory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HMP</dc:creator>
  <cp:lastModifiedBy>HMP</cp:lastModifiedBy>
  <cp:revision>5</cp:revision>
  <dcterms:created xsi:type="dcterms:W3CDTF">2018-01-25T18:53:00Z</dcterms:created>
  <dcterms:modified xsi:type="dcterms:W3CDTF">2018-01-26T11:18:00Z</dcterms:modified>
</cp:coreProperties>
</file>